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FC7" w:rsidRDefault="00733FC7" w:rsidP="00733FC7">
      <w:pPr>
        <w:jc w:val="both"/>
      </w:pPr>
    </w:p>
    <w:p w:rsidR="00733FC7" w:rsidRDefault="00A33978" w:rsidP="00733FC7">
      <w:pPr>
        <w:jc w:val="both"/>
      </w:pPr>
      <w:proofErr w:type="spellStart"/>
      <w:r>
        <w:t>Силлабус</w:t>
      </w:r>
      <w:proofErr w:type="spellEnd"/>
      <w:r>
        <w:t xml:space="preserve"> курса</w:t>
      </w:r>
      <w:r w:rsidR="00D77F52">
        <w:t xml:space="preserve"> </w:t>
      </w:r>
      <w:r w:rsidR="00733FC7">
        <w:t>«</w:t>
      </w:r>
      <w:r w:rsidR="00733FC7" w:rsidRPr="00D77F52">
        <w:rPr>
          <w:b/>
        </w:rPr>
        <w:t>Культура академического письма</w:t>
      </w:r>
      <w:r w:rsidR="005940FA">
        <w:rPr>
          <w:b/>
        </w:rPr>
        <w:t xml:space="preserve"> и редактирования</w:t>
      </w:r>
      <w:r w:rsidR="00733FC7" w:rsidRPr="00D77F52">
        <w:rPr>
          <w:b/>
        </w:rPr>
        <w:t>»</w:t>
      </w:r>
      <w:r>
        <w:t xml:space="preserve"> (</w:t>
      </w:r>
      <w:r w:rsidR="005940FA">
        <w:t>3</w:t>
      </w:r>
      <w:r>
        <w:t>0 аудиторных</w:t>
      </w:r>
      <w:r w:rsidR="00733FC7">
        <w:t xml:space="preserve"> ч</w:t>
      </w:r>
      <w:r>
        <w:t>асов</w:t>
      </w:r>
      <w:r w:rsidR="00733FC7">
        <w:t>)</w:t>
      </w:r>
    </w:p>
    <w:p w:rsidR="00D77F52" w:rsidRDefault="00D77F52" w:rsidP="00733FC7">
      <w:pPr>
        <w:jc w:val="both"/>
      </w:pPr>
      <w:r>
        <w:t>Преподаватель: Андрей Павлов</w:t>
      </w:r>
      <w:r w:rsidR="008B0819">
        <w:t xml:space="preserve"> (</w:t>
      </w:r>
      <w:r w:rsidR="00A33978">
        <w:t>МУНЦ «</w:t>
      </w:r>
      <w:r w:rsidR="008B0819">
        <w:t>Высшая школа европейских культур</w:t>
      </w:r>
      <w:r w:rsidR="00A33978">
        <w:t>»</w:t>
      </w:r>
      <w:r w:rsidR="008B0819">
        <w:t xml:space="preserve"> РГГУ)</w:t>
      </w:r>
    </w:p>
    <w:p w:rsidR="00733FC7" w:rsidRDefault="00733FC7" w:rsidP="00733FC7">
      <w:pPr>
        <w:jc w:val="both"/>
      </w:pPr>
    </w:p>
    <w:p w:rsidR="00733FC7" w:rsidRDefault="00733FC7" w:rsidP="00612FE6">
      <w:pPr>
        <w:ind w:firstLine="708"/>
        <w:jc w:val="both"/>
      </w:pPr>
      <w:r>
        <w:t xml:space="preserve">Способность </w:t>
      </w:r>
      <w:r w:rsidR="005940FA">
        <w:t>писать и редактировать</w:t>
      </w:r>
      <w:r>
        <w:t xml:space="preserve"> тексты в соответствии с нормами академической коммуникации – одна из базовых компетенций магистрантов, которая должна формироваться на протяжении всего</w:t>
      </w:r>
      <w:r w:rsidR="00A33978">
        <w:t xml:space="preserve"> срока</w:t>
      </w:r>
      <w:r>
        <w:t xml:space="preserve"> обучения. Курс </w:t>
      </w:r>
      <w:r w:rsidRPr="00733FC7">
        <w:t xml:space="preserve">«Культура академического письма» </w:t>
      </w:r>
      <w:r w:rsidR="00D77F52">
        <w:t>направлен на</w:t>
      </w:r>
      <w:r w:rsidRPr="00733FC7">
        <w:t xml:space="preserve"> развитие этой компетенции уже с </w:t>
      </w:r>
      <w:r w:rsidR="008B0819">
        <w:t xml:space="preserve">первого </w:t>
      </w:r>
      <w:r w:rsidRPr="00733FC7">
        <w:t>семестра.</w:t>
      </w:r>
      <w:r>
        <w:t xml:space="preserve"> </w:t>
      </w:r>
    </w:p>
    <w:p w:rsidR="00733FC7" w:rsidRDefault="008B0819" w:rsidP="00612FE6">
      <w:pPr>
        <w:ind w:firstLine="708"/>
        <w:jc w:val="both"/>
      </w:pPr>
      <w:r>
        <w:t>В соответствии с задачами магистерской программ Высшей школы европейских культур, п</w:t>
      </w:r>
      <w:r w:rsidR="00733FC7">
        <w:t>ервостепенное внимание в рамках курса будет уделяться таким жанрам академических текстов, как магистерская диссертация, аргументационное (аналитическое) эссе (поскольку в этом жанре предполагается написание конкурсной работы и работ по другим курсам), обоснование исследования и рецензия. Все содержательные разделы курса будут по возможности адаптироваться к особенностям именно этих жанров.</w:t>
      </w:r>
    </w:p>
    <w:p w:rsidR="00733FC7" w:rsidRDefault="00AD5437" w:rsidP="00612FE6">
      <w:pPr>
        <w:ind w:firstLine="708"/>
        <w:jc w:val="both"/>
      </w:pPr>
      <w:r>
        <w:t>Помимо небольшой лекционной составляющей, курс предполагает активную групповую работу магистрантов. Одной из главных форм подобной работы должно стать перекрестное</w:t>
      </w:r>
      <w:r w:rsidR="00733FC7">
        <w:t xml:space="preserve"> обсуждение</w:t>
      </w:r>
      <w:r>
        <w:t xml:space="preserve"> и рецензирование</w:t>
      </w:r>
      <w:r w:rsidR="00733FC7">
        <w:t xml:space="preserve"> собственны</w:t>
      </w:r>
      <w:r>
        <w:t>х образцов письма</w:t>
      </w:r>
      <w:r w:rsidR="00733FC7">
        <w:t xml:space="preserve">. </w:t>
      </w:r>
      <w:r>
        <w:t>Отдельные разделы</w:t>
      </w:r>
      <w:r w:rsidR="00733FC7">
        <w:t xml:space="preserve"> курса мо</w:t>
      </w:r>
      <w:r>
        <w:t>гут</w:t>
      </w:r>
      <w:r w:rsidR="00733FC7">
        <w:t xml:space="preserve"> быть дополне</w:t>
      </w:r>
      <w:r>
        <w:t>ны</w:t>
      </w:r>
      <w:r w:rsidR="00733FC7">
        <w:t xml:space="preserve"> </w:t>
      </w:r>
      <w:r>
        <w:t>практическими</w:t>
      </w:r>
      <w:r w:rsidR="00733FC7">
        <w:t xml:space="preserve"> заданиями для выполнения без предварительной подготовки в ходе </w:t>
      </w:r>
      <w:r>
        <w:t>аудиторных</w:t>
      </w:r>
      <w:r w:rsidR="00733FC7">
        <w:t xml:space="preserve"> занятий.</w:t>
      </w:r>
    </w:p>
    <w:p w:rsidR="00360099" w:rsidRPr="00360099" w:rsidRDefault="00360099" w:rsidP="00612FE6">
      <w:pPr>
        <w:ind w:firstLine="708"/>
        <w:jc w:val="both"/>
      </w:pPr>
      <w:r>
        <w:t xml:space="preserve">Курс </w:t>
      </w:r>
      <w:r w:rsidR="00A33978">
        <w:t>предполагает</w:t>
      </w:r>
      <w:r>
        <w:t xml:space="preserve"> также изучение специализированных компьютерных программ</w:t>
      </w:r>
      <w:r w:rsidRPr="00360099">
        <w:t xml:space="preserve"> </w:t>
      </w:r>
      <w:r>
        <w:t xml:space="preserve">и </w:t>
      </w:r>
      <w:proofErr w:type="spellStart"/>
      <w:proofErr w:type="gramStart"/>
      <w:r>
        <w:t>интернет-сервисов</w:t>
      </w:r>
      <w:proofErr w:type="spellEnd"/>
      <w:proofErr w:type="gramEnd"/>
      <w:r>
        <w:t xml:space="preserve"> для создания и редактирования академических текстов: </w:t>
      </w:r>
      <w:proofErr w:type="spellStart"/>
      <w:r>
        <w:rPr>
          <w:lang w:val="en-US"/>
        </w:rPr>
        <w:t>Citavi</w:t>
      </w:r>
      <w:proofErr w:type="spellEnd"/>
      <w:r w:rsidRPr="00360099">
        <w:t xml:space="preserve">, </w:t>
      </w:r>
      <w:r>
        <w:rPr>
          <w:lang w:val="en-US"/>
        </w:rPr>
        <w:t>Compendium</w:t>
      </w:r>
      <w:r w:rsidRPr="00360099">
        <w:t>,</w:t>
      </w:r>
      <w:r w:rsidR="00121866" w:rsidRPr="00121866">
        <w:t xml:space="preserve"> </w:t>
      </w:r>
      <w:proofErr w:type="spellStart"/>
      <w:r w:rsidR="00121866">
        <w:rPr>
          <w:lang w:val="en-US"/>
        </w:rPr>
        <w:t>orfogrammka</w:t>
      </w:r>
      <w:proofErr w:type="spellEnd"/>
      <w:r w:rsidR="00121866" w:rsidRPr="00121866">
        <w:t>.</w:t>
      </w:r>
      <w:proofErr w:type="spellStart"/>
      <w:r w:rsidR="00121866">
        <w:rPr>
          <w:lang w:val="en-US"/>
        </w:rPr>
        <w:t>ru</w:t>
      </w:r>
      <w:proofErr w:type="spellEnd"/>
      <w:r w:rsidR="00121866" w:rsidRPr="00121866">
        <w:t>,</w:t>
      </w:r>
      <w:r w:rsidRPr="00360099">
        <w:t xml:space="preserve"> </w:t>
      </w:r>
      <w:proofErr w:type="spellStart"/>
      <w:r>
        <w:rPr>
          <w:lang w:val="en-US"/>
        </w:rPr>
        <w:t>stopslov</w:t>
      </w:r>
      <w:proofErr w:type="spellEnd"/>
      <w:r w:rsidRPr="00360099">
        <w:t>.</w:t>
      </w:r>
      <w:r>
        <w:rPr>
          <w:lang w:val="en-US"/>
        </w:rPr>
        <w:t>net</w:t>
      </w:r>
      <w:r w:rsidRPr="00360099">
        <w:t>.</w:t>
      </w:r>
    </w:p>
    <w:p w:rsidR="00D77F52" w:rsidRDefault="00733FC7" w:rsidP="00612FE6">
      <w:pPr>
        <w:ind w:firstLine="708"/>
        <w:jc w:val="both"/>
      </w:pPr>
      <w:r>
        <w:t xml:space="preserve">В </w:t>
      </w:r>
      <w:r w:rsidR="00D77F52">
        <w:t>рамках</w:t>
      </w:r>
      <w:r>
        <w:t xml:space="preserve"> программ «Русская культура» и «</w:t>
      </w:r>
      <w:proofErr w:type="gramStart"/>
      <w:r>
        <w:t>Россия</w:t>
      </w:r>
      <w:proofErr w:type="gramEnd"/>
      <w:r>
        <w:t xml:space="preserve"> и Европа</w:t>
      </w:r>
      <w:r w:rsidR="008B0819">
        <w:t>: взаимодействие</w:t>
      </w:r>
      <w:r>
        <w:t xml:space="preserve">» курс может сочетаться с написанием </w:t>
      </w:r>
      <w:r w:rsidR="00A33978">
        <w:t>работы для участия в конкурсе на оплачиваемую стажировку</w:t>
      </w:r>
      <w:r>
        <w:t xml:space="preserve">, которая сдается в конце 1 семестра. </w:t>
      </w:r>
      <w:r w:rsidR="00A33978">
        <w:t>По договоренности с преподавателем ч</w:t>
      </w:r>
      <w:r>
        <w:t>ерновой вариант конкурсной работы</w:t>
      </w:r>
      <w:r w:rsidR="00A61B33" w:rsidRPr="00A61B33">
        <w:t xml:space="preserve"> </w:t>
      </w:r>
      <w:r w:rsidR="00A61B33">
        <w:t>может быть зачтен</w:t>
      </w:r>
      <w:r w:rsidR="00A61B33" w:rsidRPr="00A61B33">
        <w:t xml:space="preserve"> </w:t>
      </w:r>
      <w:r w:rsidR="00A61B33">
        <w:t>в качестве итогового эссе по курсу</w:t>
      </w:r>
      <w:r w:rsidR="00AD5437">
        <w:t>.</w:t>
      </w:r>
    </w:p>
    <w:p w:rsidR="008B0819" w:rsidRDefault="00612FE6" w:rsidP="00612FE6">
      <w:pPr>
        <w:ind w:firstLine="708"/>
        <w:jc w:val="both"/>
      </w:pPr>
      <w:r>
        <w:t>Таким образом, работа магистрантов в рамках курса будет складываться их нескольких блоков</w:t>
      </w:r>
      <w:r w:rsidR="008B0819">
        <w:t>:</w:t>
      </w:r>
    </w:p>
    <w:p w:rsidR="008B0819" w:rsidRDefault="008B0819" w:rsidP="008B0819">
      <w:pPr>
        <w:jc w:val="both"/>
      </w:pPr>
      <w:r w:rsidRPr="008B0819">
        <w:t xml:space="preserve">•Подготовка письменных текстов </w:t>
      </w:r>
      <w:r w:rsidR="00612FE6">
        <w:t>небольшого объема</w:t>
      </w:r>
      <w:r w:rsidRPr="008B0819">
        <w:t>  (обоснование исследования,  фрагмент черновика исследовательского текста, фрагмент оформления списка литературы, рецензия</w:t>
      </w:r>
      <w:r w:rsidR="00612FE6">
        <w:t xml:space="preserve"> – объем каждого текста 2-3 страницы);</w:t>
      </w:r>
    </w:p>
    <w:p w:rsidR="00612FE6" w:rsidRPr="008B0819" w:rsidRDefault="00612FE6" w:rsidP="008B0819">
      <w:pPr>
        <w:jc w:val="both"/>
      </w:pPr>
      <w:r w:rsidRPr="008B0819">
        <w:t>•</w:t>
      </w:r>
      <w:r>
        <w:t>Участие в устных обсуждениях черновых текстов друг друга;</w:t>
      </w:r>
    </w:p>
    <w:p w:rsidR="00AD5437" w:rsidRDefault="00612FE6" w:rsidP="008B0819">
      <w:pPr>
        <w:jc w:val="both"/>
      </w:pPr>
      <w:r w:rsidRPr="008B0819">
        <w:t>•</w:t>
      </w:r>
      <w:r>
        <w:t>В</w:t>
      </w:r>
      <w:r w:rsidR="008B0819">
        <w:t xml:space="preserve">ыполнение тестовых </w:t>
      </w:r>
      <w:proofErr w:type="spellStart"/>
      <w:proofErr w:type="gramStart"/>
      <w:r w:rsidR="008B0819">
        <w:t>экспресс-заданий</w:t>
      </w:r>
      <w:proofErr w:type="spellEnd"/>
      <w:proofErr w:type="gramEnd"/>
      <w:r w:rsidR="008B0819">
        <w:t xml:space="preserve"> по темам предыдущих семинаров непосредст</w:t>
      </w:r>
      <w:r>
        <w:t>венно в ходе аудиторных занятий;</w:t>
      </w:r>
    </w:p>
    <w:p w:rsidR="00612FE6" w:rsidRDefault="00612FE6" w:rsidP="00612FE6">
      <w:pPr>
        <w:jc w:val="both"/>
      </w:pPr>
      <w:r w:rsidRPr="008B0819">
        <w:t>• Подготовка черновика итоговог</w:t>
      </w:r>
      <w:r>
        <w:t>о эссе</w:t>
      </w:r>
      <w:r w:rsidR="005940FA">
        <w:t xml:space="preserve"> или редактирование написанной ранее конкурсной работы.</w:t>
      </w:r>
      <w:r>
        <w:t xml:space="preserve"> </w:t>
      </w:r>
    </w:p>
    <w:p w:rsidR="008B0819" w:rsidRDefault="008B0819" w:rsidP="00A33978">
      <w:pPr>
        <w:ind w:firstLine="708"/>
        <w:jc w:val="both"/>
      </w:pPr>
      <w:r>
        <w:t xml:space="preserve">За выполнение всех заданий курса студент может набрать </w:t>
      </w:r>
      <w:r w:rsidR="00A33978">
        <w:t>4</w:t>
      </w:r>
      <w:r>
        <w:t xml:space="preserve"> кредит</w:t>
      </w:r>
      <w:r w:rsidR="00A33978">
        <w:t>а</w:t>
      </w:r>
      <w:r>
        <w:t xml:space="preserve"> (максимальное количество).</w:t>
      </w:r>
      <w:r w:rsidR="00A33978">
        <w:t xml:space="preserve"> </w:t>
      </w:r>
      <w:r>
        <w:t xml:space="preserve">Без подготовки черновика итогового эссе, но при условии выполнения всех остальных заданий студент может набрать </w:t>
      </w:r>
      <w:r w:rsidR="00A33978">
        <w:t xml:space="preserve">2 кредита </w:t>
      </w:r>
      <w:r>
        <w:t>(минимальное количество).</w:t>
      </w:r>
    </w:p>
    <w:p w:rsidR="008B0819" w:rsidRDefault="008B0819" w:rsidP="00D77F52"/>
    <w:p w:rsidR="00D77F52" w:rsidRPr="00A33978" w:rsidRDefault="00D77F52" w:rsidP="00A33978">
      <w:pPr>
        <w:jc w:val="center"/>
        <w:rPr>
          <w:i/>
        </w:rPr>
      </w:pPr>
      <w:r w:rsidRPr="00A33978">
        <w:rPr>
          <w:i/>
        </w:rPr>
        <w:t>Основная литература</w:t>
      </w:r>
      <w:r w:rsidR="00612FE6" w:rsidRPr="00A33978">
        <w:rPr>
          <w:i/>
        </w:rPr>
        <w:t xml:space="preserve"> по курсу</w:t>
      </w:r>
      <w:r w:rsidRPr="00A33978">
        <w:rPr>
          <w:i/>
        </w:rPr>
        <w:t>:</w:t>
      </w:r>
    </w:p>
    <w:p w:rsidR="00612FE6" w:rsidRPr="00612FE6" w:rsidRDefault="00612FE6" w:rsidP="00612FE6">
      <w:pPr>
        <w:numPr>
          <w:ilvl w:val="0"/>
          <w:numId w:val="4"/>
        </w:numPr>
      </w:pPr>
      <w:r w:rsidRPr="00612FE6">
        <w:t xml:space="preserve">Бут У.К. Исследование: шестнадцать уроков для начинающих авторов/ У.К. Бут, Г.Дж. </w:t>
      </w:r>
      <w:proofErr w:type="spellStart"/>
      <w:r w:rsidRPr="00612FE6">
        <w:t>Коломб</w:t>
      </w:r>
      <w:proofErr w:type="spellEnd"/>
      <w:r w:rsidRPr="00612FE6">
        <w:t>, М.Дж. Уильямс. – М.: Флинта: Наука, 2007.</w:t>
      </w:r>
    </w:p>
    <w:p w:rsidR="00612FE6" w:rsidRPr="00612FE6" w:rsidRDefault="00612FE6" w:rsidP="00612FE6">
      <w:pPr>
        <w:numPr>
          <w:ilvl w:val="0"/>
          <w:numId w:val="4"/>
        </w:numPr>
      </w:pPr>
      <w:r w:rsidRPr="00612FE6">
        <w:t>Эко У. Как написать дипломную работу. – М.: КДУ, 2004.</w:t>
      </w:r>
    </w:p>
    <w:p w:rsidR="00612FE6" w:rsidRPr="00612FE6" w:rsidRDefault="00612FE6" w:rsidP="00612FE6">
      <w:pPr>
        <w:numPr>
          <w:ilvl w:val="0"/>
          <w:numId w:val="4"/>
        </w:numPr>
      </w:pPr>
      <w:proofErr w:type="spellStart"/>
      <w:r w:rsidRPr="00612FE6">
        <w:t>Ярская-Смирнова</w:t>
      </w:r>
      <w:proofErr w:type="spellEnd"/>
      <w:r w:rsidRPr="00612FE6">
        <w:t xml:space="preserve"> Е.</w:t>
      </w:r>
      <w:r w:rsidRPr="00612FE6">
        <w:rPr>
          <w:b/>
          <w:bCs/>
        </w:rPr>
        <w:t xml:space="preserve"> </w:t>
      </w:r>
      <w:r w:rsidRPr="00612FE6">
        <w:t>Создание академического текста: учеб</w:t>
      </w:r>
      <w:proofErr w:type="gramStart"/>
      <w:r w:rsidRPr="00612FE6">
        <w:t>.</w:t>
      </w:r>
      <w:proofErr w:type="gramEnd"/>
      <w:r w:rsidRPr="00612FE6">
        <w:t xml:space="preserve"> </w:t>
      </w:r>
      <w:proofErr w:type="gramStart"/>
      <w:r w:rsidRPr="00612FE6">
        <w:t>п</w:t>
      </w:r>
      <w:proofErr w:type="gramEnd"/>
      <w:r w:rsidRPr="00612FE6">
        <w:t>особие для студентов и преподавателей вузов. – М.: ООО «Вариант»: ЦСПГИ, 2013.</w:t>
      </w:r>
    </w:p>
    <w:p w:rsidR="00612FE6" w:rsidRPr="00612FE6" w:rsidRDefault="00612FE6" w:rsidP="00612FE6">
      <w:pPr>
        <w:numPr>
          <w:ilvl w:val="0"/>
          <w:numId w:val="4"/>
        </w:numPr>
      </w:pPr>
      <w:r w:rsidRPr="00612FE6">
        <w:rPr>
          <w:lang w:val="en-US"/>
        </w:rPr>
        <w:t>Becker H.S. Writing for social scientists: how to start and finish your thesis, book or article. London-Chicago</w:t>
      </w:r>
      <w:r w:rsidRPr="00612FE6">
        <w:t xml:space="preserve">: </w:t>
      </w:r>
      <w:r w:rsidRPr="00612FE6">
        <w:rPr>
          <w:lang w:val="en-US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Pr="00612FE6">
            <w:rPr>
              <w:lang w:val="en-US"/>
            </w:rPr>
            <w:t>University</w:t>
          </w:r>
        </w:smartTag>
        <w:r w:rsidRPr="00612FE6">
          <w:rPr>
            <w:lang w:val="en-US"/>
          </w:rPr>
          <w:t xml:space="preserve"> of </w:t>
        </w:r>
        <w:smartTag w:uri="urn:schemas-microsoft-com:office:smarttags" w:element="PlaceName">
          <w:r w:rsidRPr="00612FE6">
            <w:rPr>
              <w:lang w:val="en-US"/>
            </w:rPr>
            <w:t>Chicago</w:t>
          </w:r>
        </w:smartTag>
      </w:smartTag>
      <w:r w:rsidRPr="00612FE6">
        <w:rPr>
          <w:lang w:val="en-US"/>
        </w:rPr>
        <w:t xml:space="preserve"> Press, 2007.</w:t>
      </w:r>
    </w:p>
    <w:p w:rsidR="00AD5437" w:rsidRDefault="00AD5437" w:rsidP="00733FC7">
      <w:pPr>
        <w:ind w:left="360"/>
      </w:pPr>
    </w:p>
    <w:p w:rsidR="00733FC7" w:rsidRPr="003D2581" w:rsidRDefault="005940FA" w:rsidP="003D2581">
      <w:pPr>
        <w:jc w:val="center"/>
        <w:rPr>
          <w:i/>
        </w:rPr>
      </w:pPr>
      <w:r>
        <w:rPr>
          <w:i/>
        </w:rPr>
        <w:t>Примерный тематический план</w:t>
      </w:r>
      <w:r w:rsidR="00733FC7" w:rsidRPr="003D2581">
        <w:rPr>
          <w:i/>
        </w:rPr>
        <w:t>:</w:t>
      </w:r>
    </w:p>
    <w:p w:rsidR="00733FC7" w:rsidRDefault="00733FC7" w:rsidP="00733FC7">
      <w:pPr>
        <w:ind w:left="360"/>
      </w:pPr>
    </w:p>
    <w:p w:rsidR="00612FE6" w:rsidRDefault="00733FC7" w:rsidP="00AD5437">
      <w:r w:rsidRPr="00733FC7">
        <w:t xml:space="preserve">Тема 1. </w:t>
      </w:r>
      <w:r w:rsidR="003D2581" w:rsidRPr="003D2581">
        <w:rPr>
          <w:b/>
        </w:rPr>
        <w:t xml:space="preserve">Введение. </w:t>
      </w:r>
      <w:r w:rsidRPr="003D2581">
        <w:rPr>
          <w:b/>
        </w:rPr>
        <w:t>Особенности академического письма. Письменный текст как способ академической коммуникации. Роль аудитории. Виды и жанры академических текстов.</w:t>
      </w:r>
      <w:r w:rsidR="00612FE6">
        <w:t xml:space="preserve"> </w:t>
      </w:r>
    </w:p>
    <w:p w:rsidR="003D2581" w:rsidRPr="00612FE6" w:rsidRDefault="003D2581" w:rsidP="003D2581">
      <w:pPr>
        <w:ind w:firstLine="708"/>
      </w:pPr>
      <w:r w:rsidRPr="00612FE6">
        <w:t xml:space="preserve">Бут У.К. Исследование: шестнадцать уроков для начинающих авторов/ У.К. Бут, Г.Дж. </w:t>
      </w:r>
      <w:proofErr w:type="spellStart"/>
      <w:r w:rsidRPr="00612FE6">
        <w:t>Коломб</w:t>
      </w:r>
      <w:proofErr w:type="spellEnd"/>
      <w:r w:rsidRPr="00612FE6">
        <w:t>, М.Дж. Уильямс. – М.: Флинта: Наука, 2007.</w:t>
      </w:r>
      <w:r>
        <w:t xml:space="preserve"> – С. 16-42.</w:t>
      </w:r>
    </w:p>
    <w:p w:rsidR="00612FE6" w:rsidRPr="00612FE6" w:rsidRDefault="00612FE6" w:rsidP="003D2581">
      <w:pPr>
        <w:ind w:firstLine="708"/>
      </w:pPr>
      <w:r w:rsidRPr="00612FE6">
        <w:t xml:space="preserve">Колесникова Н.И. От конспекта к диссертации: Учебное пособие по развитию письменной речи. – М.: Флинта: Наука, 2002. </w:t>
      </w:r>
      <w:r w:rsidR="003D2581">
        <w:t>– С.267 – 275.</w:t>
      </w:r>
    </w:p>
    <w:p w:rsidR="00AD5437" w:rsidRDefault="00AD5437" w:rsidP="00AD5437"/>
    <w:p w:rsidR="00612FE6" w:rsidRDefault="00612FE6" w:rsidP="00AD5437"/>
    <w:p w:rsidR="00612FE6" w:rsidRPr="00733FC7" w:rsidRDefault="00612FE6" w:rsidP="00612FE6">
      <w:r w:rsidRPr="00733FC7">
        <w:t xml:space="preserve">Тема </w:t>
      </w:r>
      <w:r w:rsidR="003D2581">
        <w:t>2</w:t>
      </w:r>
      <w:r w:rsidRPr="00733FC7">
        <w:t xml:space="preserve">. </w:t>
      </w:r>
      <w:r w:rsidRPr="003D2581">
        <w:rPr>
          <w:b/>
        </w:rPr>
        <w:t>Как перестать беспокоиться и начать писать? Самоорганизация, преодоление психологических проблем и стереотипов о «правильном письме».</w:t>
      </w:r>
    </w:p>
    <w:p w:rsidR="003D2581" w:rsidRDefault="003D2581" w:rsidP="003D2581">
      <w:pPr>
        <w:ind w:firstLine="708"/>
      </w:pPr>
    </w:p>
    <w:p w:rsidR="00612FE6" w:rsidRPr="003D2581" w:rsidRDefault="00612FE6" w:rsidP="003D2581">
      <w:pPr>
        <w:ind w:firstLine="708"/>
      </w:pPr>
      <w:proofErr w:type="spellStart"/>
      <w:r w:rsidRPr="00612FE6">
        <w:t>Ярская-Смирнова</w:t>
      </w:r>
      <w:proofErr w:type="spellEnd"/>
      <w:r w:rsidRPr="00612FE6">
        <w:t xml:space="preserve"> Е.</w:t>
      </w:r>
      <w:r w:rsidRPr="00612FE6">
        <w:rPr>
          <w:b/>
          <w:bCs/>
        </w:rPr>
        <w:t xml:space="preserve"> </w:t>
      </w:r>
      <w:r w:rsidRPr="00612FE6">
        <w:t>Создание академического текста: учеб</w:t>
      </w:r>
      <w:proofErr w:type="gramStart"/>
      <w:r w:rsidRPr="00612FE6">
        <w:t>.</w:t>
      </w:r>
      <w:proofErr w:type="gramEnd"/>
      <w:r w:rsidRPr="00612FE6">
        <w:t xml:space="preserve"> </w:t>
      </w:r>
      <w:proofErr w:type="gramStart"/>
      <w:r w:rsidRPr="00612FE6">
        <w:t>п</w:t>
      </w:r>
      <w:proofErr w:type="gramEnd"/>
      <w:r w:rsidRPr="00612FE6">
        <w:t>особие для студентов и преподавателей вузов. – М.: ООО «Вариант»: ЦСПГИ, 2013.</w:t>
      </w:r>
      <w:r w:rsidR="003D2581" w:rsidRPr="003D2581">
        <w:t xml:space="preserve"> </w:t>
      </w:r>
      <w:r w:rsidR="003D2581">
        <w:t>–</w:t>
      </w:r>
      <w:r w:rsidR="003D2581" w:rsidRPr="003D2581">
        <w:t xml:space="preserve"> </w:t>
      </w:r>
      <w:r w:rsidR="003D2581">
        <w:rPr>
          <w:lang w:val="en-US"/>
        </w:rPr>
        <w:t>C</w:t>
      </w:r>
      <w:r w:rsidR="003D2581" w:rsidRPr="003D2581">
        <w:t>. 8-16</w:t>
      </w:r>
      <w:r w:rsidR="003D2581">
        <w:t>.</w:t>
      </w:r>
    </w:p>
    <w:p w:rsidR="00612FE6" w:rsidRPr="00612FE6" w:rsidRDefault="00612FE6" w:rsidP="003D2581">
      <w:pPr>
        <w:ind w:firstLine="708"/>
        <w:rPr>
          <w:lang w:val="en-US"/>
        </w:rPr>
      </w:pPr>
      <w:r w:rsidRPr="00612FE6">
        <w:rPr>
          <w:lang w:val="en-US"/>
        </w:rPr>
        <w:t>Becker</w:t>
      </w:r>
      <w:r w:rsidRPr="003D2581">
        <w:rPr>
          <w:lang w:val="en-US"/>
        </w:rPr>
        <w:t xml:space="preserve"> </w:t>
      </w:r>
      <w:r w:rsidRPr="00612FE6">
        <w:rPr>
          <w:lang w:val="en-US"/>
        </w:rPr>
        <w:t>H</w:t>
      </w:r>
      <w:r w:rsidRPr="003D2581">
        <w:rPr>
          <w:lang w:val="en-US"/>
        </w:rPr>
        <w:t>.</w:t>
      </w:r>
      <w:r w:rsidRPr="00612FE6">
        <w:rPr>
          <w:lang w:val="en-US"/>
        </w:rPr>
        <w:t>S</w:t>
      </w:r>
      <w:r w:rsidRPr="003D2581">
        <w:rPr>
          <w:lang w:val="en-US"/>
        </w:rPr>
        <w:t xml:space="preserve">. </w:t>
      </w:r>
      <w:r w:rsidRPr="00612FE6">
        <w:rPr>
          <w:lang w:val="en-US"/>
        </w:rPr>
        <w:t>Writing</w:t>
      </w:r>
      <w:r w:rsidRPr="003D2581">
        <w:rPr>
          <w:lang w:val="en-US"/>
        </w:rPr>
        <w:t xml:space="preserve"> </w:t>
      </w:r>
      <w:r w:rsidRPr="00612FE6">
        <w:rPr>
          <w:lang w:val="en-US"/>
        </w:rPr>
        <w:t>for</w:t>
      </w:r>
      <w:r w:rsidRPr="003D2581">
        <w:rPr>
          <w:lang w:val="en-US"/>
        </w:rPr>
        <w:t xml:space="preserve"> </w:t>
      </w:r>
      <w:r w:rsidRPr="00612FE6">
        <w:rPr>
          <w:lang w:val="en-US"/>
        </w:rPr>
        <w:t>social</w:t>
      </w:r>
      <w:r w:rsidRPr="003D2581">
        <w:rPr>
          <w:lang w:val="en-US"/>
        </w:rPr>
        <w:t xml:space="preserve"> </w:t>
      </w:r>
      <w:r w:rsidRPr="00612FE6">
        <w:rPr>
          <w:lang w:val="en-US"/>
        </w:rPr>
        <w:t>scientists</w:t>
      </w:r>
      <w:r w:rsidRPr="003D2581">
        <w:rPr>
          <w:lang w:val="en-US"/>
        </w:rPr>
        <w:t xml:space="preserve">: </w:t>
      </w:r>
      <w:r w:rsidRPr="00612FE6">
        <w:rPr>
          <w:lang w:val="en-US"/>
        </w:rPr>
        <w:t>how</w:t>
      </w:r>
      <w:r w:rsidRPr="003D2581">
        <w:rPr>
          <w:lang w:val="en-US"/>
        </w:rPr>
        <w:t xml:space="preserve"> </w:t>
      </w:r>
      <w:r w:rsidRPr="00612FE6">
        <w:rPr>
          <w:lang w:val="en-US"/>
        </w:rPr>
        <w:t>to</w:t>
      </w:r>
      <w:r w:rsidRPr="003D2581">
        <w:rPr>
          <w:lang w:val="en-US"/>
        </w:rPr>
        <w:t xml:space="preserve"> </w:t>
      </w:r>
      <w:r w:rsidRPr="00612FE6">
        <w:rPr>
          <w:lang w:val="en-US"/>
        </w:rPr>
        <w:t>start</w:t>
      </w:r>
      <w:r w:rsidRPr="003D2581">
        <w:rPr>
          <w:lang w:val="en-US"/>
        </w:rPr>
        <w:t xml:space="preserve"> </w:t>
      </w:r>
      <w:r w:rsidRPr="00612FE6">
        <w:rPr>
          <w:lang w:val="en-US"/>
        </w:rPr>
        <w:t>and</w:t>
      </w:r>
      <w:r w:rsidRPr="003D2581">
        <w:rPr>
          <w:lang w:val="en-US"/>
        </w:rPr>
        <w:t xml:space="preserve"> </w:t>
      </w:r>
      <w:r w:rsidRPr="00612FE6">
        <w:rPr>
          <w:lang w:val="en-US"/>
        </w:rPr>
        <w:t>finish</w:t>
      </w:r>
      <w:r w:rsidRPr="003D2581">
        <w:rPr>
          <w:lang w:val="en-US"/>
        </w:rPr>
        <w:t xml:space="preserve"> </w:t>
      </w:r>
      <w:r w:rsidRPr="00612FE6">
        <w:rPr>
          <w:lang w:val="en-US"/>
        </w:rPr>
        <w:t>your</w:t>
      </w:r>
      <w:r w:rsidRPr="003D2581">
        <w:rPr>
          <w:lang w:val="en-US"/>
        </w:rPr>
        <w:t xml:space="preserve"> </w:t>
      </w:r>
      <w:r w:rsidRPr="00612FE6">
        <w:rPr>
          <w:lang w:val="en-US"/>
        </w:rPr>
        <w:t>thesis</w:t>
      </w:r>
      <w:r w:rsidRPr="003D2581">
        <w:rPr>
          <w:lang w:val="en-US"/>
        </w:rPr>
        <w:t xml:space="preserve">, </w:t>
      </w:r>
      <w:r w:rsidRPr="00612FE6">
        <w:rPr>
          <w:lang w:val="en-US"/>
        </w:rPr>
        <w:t>book</w:t>
      </w:r>
      <w:r w:rsidRPr="003D2581">
        <w:rPr>
          <w:lang w:val="en-US"/>
        </w:rPr>
        <w:t xml:space="preserve"> </w:t>
      </w:r>
      <w:r w:rsidRPr="00612FE6">
        <w:rPr>
          <w:lang w:val="en-US"/>
        </w:rPr>
        <w:t>or</w:t>
      </w:r>
      <w:r w:rsidRPr="003D2581">
        <w:rPr>
          <w:lang w:val="en-US"/>
        </w:rPr>
        <w:t xml:space="preserve"> </w:t>
      </w:r>
      <w:r w:rsidRPr="00612FE6">
        <w:rPr>
          <w:lang w:val="en-US"/>
        </w:rPr>
        <w:t>article</w:t>
      </w:r>
      <w:r w:rsidRPr="003D2581">
        <w:rPr>
          <w:lang w:val="en-US"/>
        </w:rPr>
        <w:t xml:space="preserve">. </w:t>
      </w:r>
      <w:r w:rsidRPr="00612FE6">
        <w:rPr>
          <w:lang w:val="en-US"/>
        </w:rPr>
        <w:t>London</w:t>
      </w:r>
      <w:r w:rsidRPr="003D2581">
        <w:t>-</w:t>
      </w:r>
      <w:r w:rsidRPr="00612FE6">
        <w:rPr>
          <w:lang w:val="en-US"/>
        </w:rPr>
        <w:t>Chicago</w:t>
      </w:r>
      <w:r w:rsidRPr="003D2581">
        <w:t xml:space="preserve">: </w:t>
      </w:r>
      <w:r w:rsidRPr="00612FE6">
        <w:rPr>
          <w:lang w:val="en-US"/>
        </w:rPr>
        <w:t>The</w:t>
      </w:r>
      <w:r w:rsidRPr="003D2581">
        <w:t xml:space="preserve"> </w:t>
      </w:r>
      <w:smartTag w:uri="urn:schemas-microsoft-com:office:smarttags" w:element="place">
        <w:smartTag w:uri="urn:schemas-microsoft-com:office:smarttags" w:element="PlaceType">
          <w:r w:rsidRPr="00612FE6">
            <w:rPr>
              <w:lang w:val="en-US"/>
            </w:rPr>
            <w:t>University</w:t>
          </w:r>
        </w:smartTag>
        <w:r w:rsidRPr="00612FE6">
          <w:rPr>
            <w:lang w:val="en-US"/>
          </w:rPr>
          <w:t xml:space="preserve"> of </w:t>
        </w:r>
        <w:smartTag w:uri="urn:schemas-microsoft-com:office:smarttags" w:element="PlaceName">
          <w:r w:rsidRPr="00612FE6">
            <w:rPr>
              <w:lang w:val="en-US"/>
            </w:rPr>
            <w:t>Chicago</w:t>
          </w:r>
        </w:smartTag>
      </w:smartTag>
      <w:r w:rsidRPr="00612FE6">
        <w:rPr>
          <w:lang w:val="en-US"/>
        </w:rPr>
        <w:t xml:space="preserve"> Press, 2007.</w:t>
      </w:r>
      <w:r>
        <w:t xml:space="preserve"> – </w:t>
      </w:r>
      <w:r>
        <w:rPr>
          <w:lang w:val="en-US"/>
        </w:rPr>
        <w:t>pp. 26-68.</w:t>
      </w:r>
    </w:p>
    <w:p w:rsidR="00612FE6" w:rsidRPr="00612FE6" w:rsidRDefault="00612FE6" w:rsidP="00612FE6">
      <w:pPr>
        <w:rPr>
          <w:lang w:val="en-US"/>
        </w:rPr>
      </w:pPr>
    </w:p>
    <w:p w:rsidR="00612FE6" w:rsidRPr="00612FE6" w:rsidRDefault="00612FE6" w:rsidP="00AD5437">
      <w:pPr>
        <w:rPr>
          <w:lang w:val="en-US"/>
        </w:rPr>
      </w:pPr>
    </w:p>
    <w:p w:rsidR="00733FC7" w:rsidRPr="003D2581" w:rsidRDefault="00733FC7" w:rsidP="00AD5437">
      <w:pPr>
        <w:rPr>
          <w:b/>
        </w:rPr>
      </w:pPr>
      <w:r w:rsidRPr="003D2581">
        <w:rPr>
          <w:b/>
        </w:rPr>
        <w:t>Тема</w:t>
      </w:r>
      <w:r w:rsidRPr="003D2581">
        <w:rPr>
          <w:b/>
          <w:lang w:val="en-US"/>
        </w:rPr>
        <w:t xml:space="preserve"> </w:t>
      </w:r>
      <w:r w:rsidR="00612FE6" w:rsidRPr="003D2581">
        <w:rPr>
          <w:b/>
          <w:lang w:val="en-US"/>
        </w:rPr>
        <w:t>3</w:t>
      </w:r>
      <w:r w:rsidRPr="003D2581">
        <w:rPr>
          <w:b/>
          <w:lang w:val="en-US"/>
        </w:rPr>
        <w:t xml:space="preserve">. </w:t>
      </w:r>
      <w:r w:rsidRPr="003D2581">
        <w:rPr>
          <w:b/>
        </w:rPr>
        <w:t xml:space="preserve">Как придумать и написать убедительное обоснование исследования (синопсис, </w:t>
      </w:r>
      <w:r w:rsidRPr="003D2581">
        <w:rPr>
          <w:b/>
          <w:lang w:val="en-US"/>
        </w:rPr>
        <w:t>research</w:t>
      </w:r>
      <w:r w:rsidRPr="003D2581">
        <w:rPr>
          <w:b/>
        </w:rPr>
        <w:t xml:space="preserve"> </w:t>
      </w:r>
      <w:r w:rsidRPr="003D2581">
        <w:rPr>
          <w:b/>
          <w:lang w:val="en-US"/>
        </w:rPr>
        <w:t>proposal</w:t>
      </w:r>
      <w:r w:rsidRPr="003D2581">
        <w:rPr>
          <w:b/>
        </w:rPr>
        <w:t>)? План исследования и композиция академического текста.</w:t>
      </w:r>
    </w:p>
    <w:p w:rsidR="003D2581" w:rsidRPr="003D2581" w:rsidRDefault="003D2581" w:rsidP="003D2581">
      <w:pPr>
        <w:ind w:firstLine="708"/>
      </w:pPr>
      <w:proofErr w:type="spellStart"/>
      <w:r w:rsidRPr="00612FE6">
        <w:t>Ярская-Смирнова</w:t>
      </w:r>
      <w:proofErr w:type="spellEnd"/>
      <w:r w:rsidRPr="00612FE6">
        <w:t xml:space="preserve"> Е.</w:t>
      </w:r>
      <w:r w:rsidRPr="00612FE6">
        <w:rPr>
          <w:b/>
          <w:bCs/>
        </w:rPr>
        <w:t xml:space="preserve"> </w:t>
      </w:r>
      <w:r w:rsidRPr="00612FE6">
        <w:t>Создание академического текста: учеб</w:t>
      </w:r>
      <w:proofErr w:type="gramStart"/>
      <w:r w:rsidRPr="00612FE6">
        <w:t>.</w:t>
      </w:r>
      <w:proofErr w:type="gramEnd"/>
      <w:r w:rsidRPr="00612FE6">
        <w:t xml:space="preserve"> </w:t>
      </w:r>
      <w:proofErr w:type="gramStart"/>
      <w:r w:rsidRPr="00612FE6">
        <w:t>п</w:t>
      </w:r>
      <w:proofErr w:type="gramEnd"/>
      <w:r w:rsidRPr="00612FE6">
        <w:t>особие для студентов и преподавателей вузов. – М.: ООО «Вариант»: ЦСПГИ, 2013.</w:t>
      </w:r>
      <w:r w:rsidRPr="003D2581">
        <w:t xml:space="preserve"> </w:t>
      </w:r>
      <w:r>
        <w:t>–</w:t>
      </w:r>
      <w:r w:rsidRPr="003D2581">
        <w:t xml:space="preserve"> </w:t>
      </w:r>
      <w:r>
        <w:rPr>
          <w:lang w:val="en-US"/>
        </w:rPr>
        <w:t>C</w:t>
      </w:r>
      <w:r w:rsidRPr="003D2581">
        <w:t xml:space="preserve">. </w:t>
      </w:r>
      <w:r>
        <w:t>56</w:t>
      </w:r>
      <w:r w:rsidRPr="003D2581">
        <w:t>-</w:t>
      </w:r>
      <w:r>
        <w:t>62.</w:t>
      </w:r>
    </w:p>
    <w:p w:rsidR="003D2581" w:rsidRPr="003D2581" w:rsidRDefault="003D2581" w:rsidP="003D2581">
      <w:pPr>
        <w:ind w:left="360" w:firstLine="348"/>
        <w:rPr>
          <w:lang w:val="en-US"/>
        </w:rPr>
      </w:pPr>
      <w:proofErr w:type="gramStart"/>
      <w:r w:rsidRPr="003D2581">
        <w:rPr>
          <w:lang w:val="en-US"/>
        </w:rPr>
        <w:t>Punch K.F. Developing effective research proposal.</w:t>
      </w:r>
      <w:proofErr w:type="gramEnd"/>
      <w:r w:rsidRPr="003D2581">
        <w:rPr>
          <w:lang w:val="en-US"/>
        </w:rPr>
        <w:t xml:space="preserve"> </w:t>
      </w:r>
      <w:proofErr w:type="gramStart"/>
      <w:smartTag w:uri="urn:schemas-microsoft-com:office:smarttags" w:element="City">
        <w:smartTag w:uri="urn:schemas-microsoft-com:office:smarttags" w:element="place">
          <w:r w:rsidRPr="003D2581">
            <w:rPr>
              <w:lang w:val="en-US"/>
            </w:rPr>
            <w:t>London</w:t>
          </w:r>
        </w:smartTag>
      </w:smartTag>
      <w:r w:rsidRPr="003D2581">
        <w:rPr>
          <w:lang w:val="en-US"/>
        </w:rPr>
        <w:t xml:space="preserve"> :</w:t>
      </w:r>
      <w:proofErr w:type="gramEnd"/>
      <w:r w:rsidRPr="003D2581">
        <w:rPr>
          <w:lang w:val="en-US"/>
        </w:rPr>
        <w:t xml:space="preserve"> SAGE, 2006.</w:t>
      </w:r>
    </w:p>
    <w:p w:rsidR="00AD5437" w:rsidRPr="003D2581" w:rsidRDefault="00AD5437" w:rsidP="00AD5437">
      <w:pPr>
        <w:rPr>
          <w:lang w:val="en-US"/>
        </w:rPr>
      </w:pPr>
    </w:p>
    <w:p w:rsidR="0051354D" w:rsidRPr="003D2581" w:rsidRDefault="0051354D" w:rsidP="0051354D">
      <w:pPr>
        <w:rPr>
          <w:lang w:val="en-US"/>
        </w:rPr>
      </w:pPr>
    </w:p>
    <w:p w:rsidR="0051354D" w:rsidRPr="003D2581" w:rsidRDefault="0051354D" w:rsidP="00593488">
      <w:pPr>
        <w:jc w:val="both"/>
        <w:rPr>
          <w:b/>
        </w:rPr>
      </w:pPr>
      <w:r w:rsidRPr="003D2581">
        <w:rPr>
          <w:b/>
        </w:rPr>
        <w:t>Тема</w:t>
      </w:r>
      <w:r w:rsidRPr="003D2581">
        <w:rPr>
          <w:b/>
          <w:lang w:val="en-US"/>
        </w:rPr>
        <w:t xml:space="preserve"> 4. </w:t>
      </w:r>
      <w:proofErr w:type="gramStart"/>
      <w:r w:rsidRPr="003D2581">
        <w:rPr>
          <w:b/>
        </w:rPr>
        <w:t>Аргументационная структура в академическом тексте: тезис, аргументы, доказательства – «сильные» и «слабые» их разновидности.</w:t>
      </w:r>
      <w:proofErr w:type="gramEnd"/>
      <w:r w:rsidRPr="003D2581">
        <w:rPr>
          <w:b/>
        </w:rPr>
        <w:t xml:space="preserve"> Способы упорядочивания аргументации. Работа с возражениями.</w:t>
      </w:r>
    </w:p>
    <w:p w:rsidR="003D2581" w:rsidRPr="00612FE6" w:rsidRDefault="003D2581" w:rsidP="003D2581">
      <w:pPr>
        <w:ind w:firstLine="708"/>
      </w:pPr>
      <w:r w:rsidRPr="00612FE6">
        <w:t xml:space="preserve">Бут У.К. Исследование: шестнадцать уроков для начинающих авторов/ У.К. Бут, Г.Дж. </w:t>
      </w:r>
      <w:proofErr w:type="spellStart"/>
      <w:r w:rsidRPr="00612FE6">
        <w:t>Коломб</w:t>
      </w:r>
      <w:proofErr w:type="spellEnd"/>
      <w:r w:rsidRPr="00612FE6">
        <w:t>, М.Дж. Уильямс. – М.: Флинта: Наука, 2007.</w:t>
      </w:r>
      <w:r>
        <w:t xml:space="preserve"> – С. 132-201.</w:t>
      </w:r>
    </w:p>
    <w:p w:rsidR="00AD5437" w:rsidRDefault="00AD5437" w:rsidP="00AD5437"/>
    <w:p w:rsidR="00733FC7" w:rsidRPr="00360099" w:rsidRDefault="00733FC7" w:rsidP="00593488">
      <w:pPr>
        <w:jc w:val="both"/>
        <w:rPr>
          <w:b/>
        </w:rPr>
      </w:pPr>
      <w:r w:rsidRPr="00360099">
        <w:rPr>
          <w:b/>
        </w:rPr>
        <w:t xml:space="preserve">Тема </w:t>
      </w:r>
      <w:r w:rsidR="0051354D" w:rsidRPr="00360099">
        <w:rPr>
          <w:b/>
        </w:rPr>
        <w:t>5</w:t>
      </w:r>
      <w:r w:rsidRPr="00360099">
        <w:rPr>
          <w:b/>
        </w:rPr>
        <w:t>. Способы работы с черновиками и другими вспомогательными материалами (конспектами, каталогами аргументов, библиографическими выписками).</w:t>
      </w:r>
      <w:r w:rsidR="00121866">
        <w:rPr>
          <w:b/>
        </w:rPr>
        <w:t xml:space="preserve"> </w:t>
      </w:r>
      <w:r w:rsidR="00593488">
        <w:rPr>
          <w:b/>
        </w:rPr>
        <w:t xml:space="preserve">Что значит «писать» в эпоху компьютерных технологий? </w:t>
      </w:r>
      <w:r w:rsidR="00121866">
        <w:rPr>
          <w:b/>
        </w:rPr>
        <w:t>Специализированные программы для предварительной организации материалов исследования.</w:t>
      </w:r>
    </w:p>
    <w:p w:rsidR="00121866" w:rsidRDefault="00121866" w:rsidP="00121866">
      <w:pPr>
        <w:ind w:firstLine="708"/>
      </w:pPr>
      <w:r w:rsidRPr="00612FE6">
        <w:t xml:space="preserve">Бут У.К. Исследование: шестнадцать уроков для начинающих авторов/ У.К. Бут, Г.Дж. </w:t>
      </w:r>
      <w:proofErr w:type="spellStart"/>
      <w:r w:rsidRPr="00612FE6">
        <w:t>Коломб</w:t>
      </w:r>
      <w:proofErr w:type="spellEnd"/>
      <w:r w:rsidRPr="00612FE6">
        <w:t>, М.Дж. Уильямс. – М.: Флинта: Наука, 2007.</w:t>
      </w:r>
      <w:r>
        <w:t xml:space="preserve"> – С. 201-227.</w:t>
      </w:r>
    </w:p>
    <w:p w:rsidR="00593488" w:rsidRPr="00612FE6" w:rsidRDefault="00593488" w:rsidP="00593488">
      <w:pPr>
        <w:ind w:firstLine="708"/>
        <w:rPr>
          <w:lang w:val="en-US"/>
        </w:rPr>
      </w:pPr>
      <w:r w:rsidRPr="00612FE6">
        <w:rPr>
          <w:lang w:val="en-US"/>
        </w:rPr>
        <w:t>Becker</w:t>
      </w:r>
      <w:r w:rsidRPr="003D2581">
        <w:rPr>
          <w:lang w:val="en-US"/>
        </w:rPr>
        <w:t xml:space="preserve"> </w:t>
      </w:r>
      <w:r w:rsidRPr="00612FE6">
        <w:rPr>
          <w:lang w:val="en-US"/>
        </w:rPr>
        <w:t>H</w:t>
      </w:r>
      <w:r w:rsidRPr="003D2581">
        <w:rPr>
          <w:lang w:val="en-US"/>
        </w:rPr>
        <w:t>.</w:t>
      </w:r>
      <w:r w:rsidRPr="00612FE6">
        <w:rPr>
          <w:lang w:val="en-US"/>
        </w:rPr>
        <w:t>S</w:t>
      </w:r>
      <w:r w:rsidRPr="003D2581">
        <w:rPr>
          <w:lang w:val="en-US"/>
        </w:rPr>
        <w:t xml:space="preserve">. </w:t>
      </w:r>
      <w:r w:rsidRPr="00612FE6">
        <w:rPr>
          <w:lang w:val="en-US"/>
        </w:rPr>
        <w:t>Writing</w:t>
      </w:r>
      <w:r w:rsidRPr="003D2581">
        <w:rPr>
          <w:lang w:val="en-US"/>
        </w:rPr>
        <w:t xml:space="preserve"> </w:t>
      </w:r>
      <w:r w:rsidRPr="00612FE6">
        <w:rPr>
          <w:lang w:val="en-US"/>
        </w:rPr>
        <w:t>for</w:t>
      </w:r>
      <w:r w:rsidRPr="003D2581">
        <w:rPr>
          <w:lang w:val="en-US"/>
        </w:rPr>
        <w:t xml:space="preserve"> </w:t>
      </w:r>
      <w:r w:rsidRPr="00612FE6">
        <w:rPr>
          <w:lang w:val="en-US"/>
        </w:rPr>
        <w:t>social</w:t>
      </w:r>
      <w:r w:rsidRPr="003D2581">
        <w:rPr>
          <w:lang w:val="en-US"/>
        </w:rPr>
        <w:t xml:space="preserve"> </w:t>
      </w:r>
      <w:r w:rsidRPr="00612FE6">
        <w:rPr>
          <w:lang w:val="en-US"/>
        </w:rPr>
        <w:t>scientists</w:t>
      </w:r>
      <w:r w:rsidRPr="003D2581">
        <w:rPr>
          <w:lang w:val="en-US"/>
        </w:rPr>
        <w:t xml:space="preserve">: </w:t>
      </w:r>
      <w:r w:rsidRPr="00612FE6">
        <w:rPr>
          <w:lang w:val="en-US"/>
        </w:rPr>
        <w:t>how</w:t>
      </w:r>
      <w:r w:rsidRPr="003D2581">
        <w:rPr>
          <w:lang w:val="en-US"/>
        </w:rPr>
        <w:t xml:space="preserve"> </w:t>
      </w:r>
      <w:r w:rsidRPr="00612FE6">
        <w:rPr>
          <w:lang w:val="en-US"/>
        </w:rPr>
        <w:t>to</w:t>
      </w:r>
      <w:r w:rsidRPr="003D2581">
        <w:rPr>
          <w:lang w:val="en-US"/>
        </w:rPr>
        <w:t xml:space="preserve"> </w:t>
      </w:r>
      <w:r w:rsidRPr="00612FE6">
        <w:rPr>
          <w:lang w:val="en-US"/>
        </w:rPr>
        <w:t>start</w:t>
      </w:r>
      <w:r w:rsidRPr="003D2581">
        <w:rPr>
          <w:lang w:val="en-US"/>
        </w:rPr>
        <w:t xml:space="preserve"> </w:t>
      </w:r>
      <w:r w:rsidRPr="00612FE6">
        <w:rPr>
          <w:lang w:val="en-US"/>
        </w:rPr>
        <w:t>and</w:t>
      </w:r>
      <w:r w:rsidRPr="003D2581">
        <w:rPr>
          <w:lang w:val="en-US"/>
        </w:rPr>
        <w:t xml:space="preserve"> </w:t>
      </w:r>
      <w:r w:rsidRPr="00612FE6">
        <w:rPr>
          <w:lang w:val="en-US"/>
        </w:rPr>
        <w:t>finish</w:t>
      </w:r>
      <w:r w:rsidRPr="003D2581">
        <w:rPr>
          <w:lang w:val="en-US"/>
        </w:rPr>
        <w:t xml:space="preserve"> </w:t>
      </w:r>
      <w:r w:rsidRPr="00612FE6">
        <w:rPr>
          <w:lang w:val="en-US"/>
        </w:rPr>
        <w:t>your</w:t>
      </w:r>
      <w:r w:rsidRPr="003D2581">
        <w:rPr>
          <w:lang w:val="en-US"/>
        </w:rPr>
        <w:t xml:space="preserve"> </w:t>
      </w:r>
      <w:r w:rsidRPr="00612FE6">
        <w:rPr>
          <w:lang w:val="en-US"/>
        </w:rPr>
        <w:t>thesis</w:t>
      </w:r>
      <w:r w:rsidRPr="003D2581">
        <w:rPr>
          <w:lang w:val="en-US"/>
        </w:rPr>
        <w:t xml:space="preserve">, </w:t>
      </w:r>
      <w:r w:rsidRPr="00612FE6">
        <w:rPr>
          <w:lang w:val="en-US"/>
        </w:rPr>
        <w:t>book</w:t>
      </w:r>
      <w:r w:rsidRPr="003D2581">
        <w:rPr>
          <w:lang w:val="en-US"/>
        </w:rPr>
        <w:t xml:space="preserve"> </w:t>
      </w:r>
      <w:r w:rsidRPr="00612FE6">
        <w:rPr>
          <w:lang w:val="en-US"/>
        </w:rPr>
        <w:t>or</w:t>
      </w:r>
      <w:r w:rsidRPr="003D2581">
        <w:rPr>
          <w:lang w:val="en-US"/>
        </w:rPr>
        <w:t xml:space="preserve"> </w:t>
      </w:r>
      <w:r w:rsidRPr="00612FE6">
        <w:rPr>
          <w:lang w:val="en-US"/>
        </w:rPr>
        <w:t>article</w:t>
      </w:r>
      <w:r w:rsidRPr="003D2581">
        <w:rPr>
          <w:lang w:val="en-US"/>
        </w:rPr>
        <w:t xml:space="preserve">. </w:t>
      </w:r>
      <w:r w:rsidRPr="00612FE6">
        <w:rPr>
          <w:lang w:val="en-US"/>
        </w:rPr>
        <w:t>London</w:t>
      </w:r>
      <w:r w:rsidRPr="00593488">
        <w:rPr>
          <w:lang w:val="en-US"/>
        </w:rPr>
        <w:t>-</w:t>
      </w:r>
      <w:r w:rsidRPr="00612FE6">
        <w:rPr>
          <w:lang w:val="en-US"/>
        </w:rPr>
        <w:t>Chicago</w:t>
      </w:r>
      <w:r w:rsidRPr="00593488">
        <w:rPr>
          <w:lang w:val="en-US"/>
        </w:rPr>
        <w:t xml:space="preserve">: </w:t>
      </w:r>
      <w:r w:rsidRPr="00612FE6">
        <w:rPr>
          <w:lang w:val="en-US"/>
        </w:rPr>
        <w:t>The</w:t>
      </w:r>
      <w:r w:rsidRPr="00593488">
        <w:rPr>
          <w:lang w:val="en-US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612FE6">
            <w:rPr>
              <w:lang w:val="en-US"/>
            </w:rPr>
            <w:t>University</w:t>
          </w:r>
        </w:smartTag>
        <w:r w:rsidRPr="00612FE6">
          <w:rPr>
            <w:lang w:val="en-US"/>
          </w:rPr>
          <w:t xml:space="preserve"> of </w:t>
        </w:r>
        <w:smartTag w:uri="urn:schemas-microsoft-com:office:smarttags" w:element="PlaceName">
          <w:r w:rsidRPr="00612FE6">
            <w:rPr>
              <w:lang w:val="en-US"/>
            </w:rPr>
            <w:t>Chicago</w:t>
          </w:r>
        </w:smartTag>
      </w:smartTag>
      <w:r w:rsidRPr="00612FE6">
        <w:rPr>
          <w:lang w:val="en-US"/>
        </w:rPr>
        <w:t xml:space="preserve"> Press, 2007.</w:t>
      </w:r>
      <w:r w:rsidRPr="00593488">
        <w:rPr>
          <w:lang w:val="en-US"/>
        </w:rPr>
        <w:t xml:space="preserve"> – </w:t>
      </w:r>
      <w:r>
        <w:rPr>
          <w:lang w:val="en-US"/>
        </w:rPr>
        <w:t xml:space="preserve">pp. </w:t>
      </w:r>
      <w:r>
        <w:t>150-173</w:t>
      </w:r>
      <w:r>
        <w:rPr>
          <w:lang w:val="en-US"/>
        </w:rPr>
        <w:t>.</w:t>
      </w:r>
    </w:p>
    <w:p w:rsidR="00121866" w:rsidRPr="00593488" w:rsidRDefault="00121866" w:rsidP="00121866">
      <w:pPr>
        <w:ind w:firstLine="708"/>
        <w:rPr>
          <w:lang w:val="en-US"/>
        </w:rPr>
      </w:pPr>
      <w:r>
        <w:t>Программы</w:t>
      </w:r>
      <w:r w:rsidRPr="00593488">
        <w:rPr>
          <w:lang w:val="en-US"/>
        </w:rPr>
        <w:t xml:space="preserve"> </w:t>
      </w:r>
      <w:proofErr w:type="gramStart"/>
      <w:r>
        <w:t>С</w:t>
      </w:r>
      <w:proofErr w:type="spellStart"/>
      <w:proofErr w:type="gramEnd"/>
      <w:r>
        <w:rPr>
          <w:lang w:val="en-US"/>
        </w:rPr>
        <w:t>itavi</w:t>
      </w:r>
      <w:proofErr w:type="spellEnd"/>
      <w:r>
        <w:rPr>
          <w:lang w:val="en-US"/>
        </w:rPr>
        <w:t>, Compendium</w:t>
      </w:r>
      <w:r w:rsidR="00593488" w:rsidRPr="00593488">
        <w:rPr>
          <w:lang w:val="en-US"/>
        </w:rPr>
        <w:t>.</w:t>
      </w:r>
    </w:p>
    <w:p w:rsidR="00AD5437" w:rsidRPr="00593488" w:rsidRDefault="00AD5437" w:rsidP="00AD5437">
      <w:pPr>
        <w:rPr>
          <w:lang w:val="en-US"/>
        </w:rPr>
      </w:pPr>
    </w:p>
    <w:p w:rsidR="00733FC7" w:rsidRPr="00121866" w:rsidRDefault="00733FC7" w:rsidP="00AD5437">
      <w:pPr>
        <w:rPr>
          <w:b/>
        </w:rPr>
      </w:pPr>
      <w:r w:rsidRPr="00121866">
        <w:rPr>
          <w:b/>
        </w:rPr>
        <w:t>Тема</w:t>
      </w:r>
      <w:r w:rsidRPr="00593488">
        <w:rPr>
          <w:b/>
          <w:lang w:val="en-US"/>
        </w:rPr>
        <w:t xml:space="preserve"> 6. </w:t>
      </w:r>
      <w:proofErr w:type="gramStart"/>
      <w:r w:rsidRPr="00121866">
        <w:rPr>
          <w:b/>
        </w:rPr>
        <w:t>Научный</w:t>
      </w:r>
      <w:proofErr w:type="gramEnd"/>
      <w:r w:rsidRPr="00121866">
        <w:rPr>
          <w:b/>
        </w:rPr>
        <w:t xml:space="preserve"> </w:t>
      </w:r>
      <w:proofErr w:type="spellStart"/>
      <w:r w:rsidRPr="00121866">
        <w:rPr>
          <w:b/>
        </w:rPr>
        <w:t>дискурс</w:t>
      </w:r>
      <w:proofErr w:type="spellEnd"/>
      <w:r w:rsidRPr="00121866">
        <w:rPr>
          <w:b/>
        </w:rPr>
        <w:t xml:space="preserve"> и стилистические особенности академического письма. Принципы редактирования академических текстов. Возможные</w:t>
      </w:r>
      <w:r w:rsidR="00121866">
        <w:rPr>
          <w:b/>
        </w:rPr>
        <w:t xml:space="preserve"> логические, речевые и стилистические</w:t>
      </w:r>
      <w:r w:rsidRPr="00121866">
        <w:rPr>
          <w:b/>
        </w:rPr>
        <w:t xml:space="preserve"> ошибки. </w:t>
      </w:r>
    </w:p>
    <w:p w:rsidR="00360099" w:rsidRPr="003D2581" w:rsidRDefault="00360099" w:rsidP="00360099">
      <w:pPr>
        <w:ind w:firstLine="708"/>
      </w:pPr>
      <w:proofErr w:type="spellStart"/>
      <w:r w:rsidRPr="00612FE6">
        <w:t>Ярская-Смирнова</w:t>
      </w:r>
      <w:proofErr w:type="spellEnd"/>
      <w:r w:rsidRPr="00612FE6">
        <w:t xml:space="preserve"> Е.</w:t>
      </w:r>
      <w:r w:rsidRPr="00612FE6">
        <w:rPr>
          <w:b/>
          <w:bCs/>
        </w:rPr>
        <w:t xml:space="preserve"> </w:t>
      </w:r>
      <w:r w:rsidRPr="00612FE6">
        <w:t>Создание академического текста: учеб</w:t>
      </w:r>
      <w:proofErr w:type="gramStart"/>
      <w:r w:rsidRPr="00612FE6">
        <w:t>.</w:t>
      </w:r>
      <w:proofErr w:type="gramEnd"/>
      <w:r w:rsidRPr="00612FE6">
        <w:t xml:space="preserve"> </w:t>
      </w:r>
      <w:proofErr w:type="gramStart"/>
      <w:r w:rsidRPr="00612FE6">
        <w:t>п</w:t>
      </w:r>
      <w:proofErr w:type="gramEnd"/>
      <w:r w:rsidRPr="00612FE6">
        <w:t>особие для студентов и преподавателей вузов. – М.: ООО «Вариант»: ЦСПГИ, 2013.</w:t>
      </w:r>
      <w:r w:rsidRPr="003D2581">
        <w:t xml:space="preserve"> </w:t>
      </w:r>
      <w:r>
        <w:t>–</w:t>
      </w:r>
      <w:r w:rsidRPr="003D2581">
        <w:t xml:space="preserve"> </w:t>
      </w:r>
      <w:r>
        <w:rPr>
          <w:lang w:val="en-US"/>
        </w:rPr>
        <w:t>C</w:t>
      </w:r>
      <w:r w:rsidRPr="003D2581">
        <w:t xml:space="preserve">. </w:t>
      </w:r>
      <w:r>
        <w:t>21</w:t>
      </w:r>
      <w:r w:rsidRPr="003D2581">
        <w:t>-</w:t>
      </w:r>
      <w:r>
        <w:t>33.</w:t>
      </w:r>
    </w:p>
    <w:p w:rsidR="00121866" w:rsidRDefault="00121866" w:rsidP="00121866">
      <w:pPr>
        <w:ind w:firstLine="708"/>
      </w:pPr>
      <w:r w:rsidRPr="00612FE6">
        <w:t xml:space="preserve">Бут У.К. Исследование: шестнадцать уроков для начинающих авторов/ У.К. Бут, Г.Дж. </w:t>
      </w:r>
      <w:proofErr w:type="spellStart"/>
      <w:r w:rsidRPr="00612FE6">
        <w:t>Коломб</w:t>
      </w:r>
      <w:proofErr w:type="spellEnd"/>
      <w:r w:rsidRPr="00612FE6">
        <w:t>, М.Дж. Уильямс. – М.: Флинта: Наука, 2007.</w:t>
      </w:r>
      <w:r>
        <w:t xml:space="preserve"> – С. 227-241, 282-300.</w:t>
      </w:r>
    </w:p>
    <w:p w:rsidR="00AD5437" w:rsidRDefault="00593488" w:rsidP="00593488">
      <w:pPr>
        <w:ind w:firstLine="708"/>
      </w:pPr>
      <w:proofErr w:type="spellStart"/>
      <w:proofErr w:type="gramStart"/>
      <w:r>
        <w:t>Интернет-сервисы</w:t>
      </w:r>
      <w:proofErr w:type="spellEnd"/>
      <w:proofErr w:type="gramEnd"/>
      <w:r w:rsidRPr="00121866">
        <w:t xml:space="preserve"> </w:t>
      </w:r>
      <w:proofErr w:type="spellStart"/>
      <w:r>
        <w:rPr>
          <w:lang w:val="en-US"/>
        </w:rPr>
        <w:t>orfogrammka</w:t>
      </w:r>
      <w:proofErr w:type="spellEnd"/>
      <w:r w:rsidRPr="00121866">
        <w:t>.</w:t>
      </w:r>
      <w:proofErr w:type="spellStart"/>
      <w:r>
        <w:rPr>
          <w:lang w:val="en-US"/>
        </w:rPr>
        <w:t>ru</w:t>
      </w:r>
      <w:proofErr w:type="spellEnd"/>
      <w:r w:rsidRPr="00121866">
        <w:t>,</w:t>
      </w:r>
      <w:r w:rsidRPr="00360099">
        <w:t xml:space="preserve"> </w:t>
      </w:r>
      <w:proofErr w:type="spellStart"/>
      <w:r>
        <w:rPr>
          <w:lang w:val="en-US"/>
        </w:rPr>
        <w:t>stopslov</w:t>
      </w:r>
      <w:proofErr w:type="spellEnd"/>
      <w:r w:rsidRPr="00360099">
        <w:t>.</w:t>
      </w:r>
      <w:r>
        <w:rPr>
          <w:lang w:val="en-US"/>
        </w:rPr>
        <w:t>net</w:t>
      </w:r>
      <w:r w:rsidRPr="00360099">
        <w:t>.</w:t>
      </w:r>
    </w:p>
    <w:p w:rsidR="00593488" w:rsidRDefault="00593488" w:rsidP="00AD5437"/>
    <w:p w:rsidR="00733FC7" w:rsidRPr="00121866" w:rsidRDefault="00733FC7" w:rsidP="00AD5437">
      <w:pPr>
        <w:rPr>
          <w:b/>
        </w:rPr>
      </w:pPr>
      <w:r w:rsidRPr="00121866">
        <w:rPr>
          <w:b/>
        </w:rPr>
        <w:lastRenderedPageBreak/>
        <w:t xml:space="preserve">Тема 7. Оформление академических текстов: рубрикация, техники цитирования, сноски и примечания,  список источников и литературы. Плагиат как этическая и техническая проблема. </w:t>
      </w:r>
    </w:p>
    <w:p w:rsidR="00593488" w:rsidRPr="00612FE6" w:rsidRDefault="00593488" w:rsidP="00593488">
      <w:pPr>
        <w:ind w:left="720"/>
      </w:pPr>
      <w:r w:rsidRPr="00612FE6">
        <w:t>Эко У. Как написать дипломную работу. – М.: КДУ, 2004.</w:t>
      </w:r>
      <w:r>
        <w:t xml:space="preserve"> – С. 211-230.</w:t>
      </w:r>
    </w:p>
    <w:p w:rsidR="00121866" w:rsidRPr="003D2581" w:rsidRDefault="00121866" w:rsidP="00121866">
      <w:pPr>
        <w:ind w:firstLine="708"/>
      </w:pPr>
      <w:proofErr w:type="spellStart"/>
      <w:r w:rsidRPr="00612FE6">
        <w:t>Ярская-Смирнова</w:t>
      </w:r>
      <w:proofErr w:type="spellEnd"/>
      <w:r w:rsidRPr="00612FE6">
        <w:t xml:space="preserve"> Е.</w:t>
      </w:r>
      <w:r w:rsidRPr="00612FE6">
        <w:rPr>
          <w:b/>
          <w:bCs/>
        </w:rPr>
        <w:t xml:space="preserve"> </w:t>
      </w:r>
      <w:r w:rsidRPr="00612FE6">
        <w:t>Создание академического текста: учеб</w:t>
      </w:r>
      <w:proofErr w:type="gramStart"/>
      <w:r w:rsidRPr="00612FE6">
        <w:t>.</w:t>
      </w:r>
      <w:proofErr w:type="gramEnd"/>
      <w:r w:rsidRPr="00612FE6">
        <w:t xml:space="preserve"> </w:t>
      </w:r>
      <w:proofErr w:type="gramStart"/>
      <w:r w:rsidRPr="00612FE6">
        <w:t>п</w:t>
      </w:r>
      <w:proofErr w:type="gramEnd"/>
      <w:r w:rsidRPr="00612FE6">
        <w:t>особие для студентов и преподавателей вузов. – М.: ООО «Вариант»: ЦСПГИ, 2013.</w:t>
      </w:r>
      <w:r w:rsidRPr="003D2581">
        <w:t xml:space="preserve"> </w:t>
      </w:r>
      <w:r>
        <w:t>–</w:t>
      </w:r>
      <w:r w:rsidRPr="003D2581">
        <w:t xml:space="preserve"> </w:t>
      </w:r>
      <w:r>
        <w:rPr>
          <w:lang w:val="en-US"/>
        </w:rPr>
        <w:t>C</w:t>
      </w:r>
      <w:r w:rsidRPr="003D2581">
        <w:t xml:space="preserve">. </w:t>
      </w:r>
      <w:r>
        <w:t>82</w:t>
      </w:r>
      <w:r w:rsidRPr="003D2581">
        <w:t>-</w:t>
      </w:r>
      <w:r>
        <w:t>93.</w:t>
      </w:r>
    </w:p>
    <w:p w:rsidR="00AD5437" w:rsidRDefault="00121866" w:rsidP="00593488">
      <w:pPr>
        <w:ind w:firstLine="708"/>
      </w:pPr>
      <w:r>
        <w:t xml:space="preserve">Программа </w:t>
      </w:r>
      <w:proofErr w:type="gramStart"/>
      <w:r>
        <w:t>С</w:t>
      </w:r>
      <w:proofErr w:type="spellStart"/>
      <w:proofErr w:type="gramEnd"/>
      <w:r>
        <w:rPr>
          <w:lang w:val="en-US"/>
        </w:rPr>
        <w:t>itavi</w:t>
      </w:r>
      <w:proofErr w:type="spellEnd"/>
      <w:r w:rsidR="00593488">
        <w:t>.</w:t>
      </w:r>
      <w:r>
        <w:t xml:space="preserve"> </w:t>
      </w:r>
    </w:p>
    <w:p w:rsidR="00121866" w:rsidRDefault="00121866" w:rsidP="00AD5437">
      <w:pPr>
        <w:rPr>
          <w:b/>
        </w:rPr>
      </w:pPr>
    </w:p>
    <w:p w:rsidR="00733FC7" w:rsidRPr="00733FC7" w:rsidRDefault="00733FC7" w:rsidP="00AD5437">
      <w:r w:rsidRPr="00360099">
        <w:rPr>
          <w:b/>
        </w:rPr>
        <w:t>Тема 8. Рецензирование исследовательского текста как вид академической работы</w:t>
      </w:r>
      <w:r w:rsidRPr="00733FC7">
        <w:t xml:space="preserve">. </w:t>
      </w:r>
    </w:p>
    <w:p w:rsidR="00360099" w:rsidRPr="003D2581" w:rsidRDefault="00360099" w:rsidP="00360099">
      <w:pPr>
        <w:ind w:firstLine="708"/>
      </w:pPr>
      <w:proofErr w:type="spellStart"/>
      <w:r w:rsidRPr="00612FE6">
        <w:t>Ярская-Смирнова</w:t>
      </w:r>
      <w:proofErr w:type="spellEnd"/>
      <w:r w:rsidRPr="00612FE6">
        <w:t xml:space="preserve"> Е.</w:t>
      </w:r>
      <w:r w:rsidRPr="00612FE6">
        <w:rPr>
          <w:b/>
          <w:bCs/>
        </w:rPr>
        <w:t xml:space="preserve"> </w:t>
      </w:r>
      <w:r w:rsidRPr="00612FE6">
        <w:t>Создание академического текста: учеб</w:t>
      </w:r>
      <w:proofErr w:type="gramStart"/>
      <w:r w:rsidRPr="00612FE6">
        <w:t>.</w:t>
      </w:r>
      <w:proofErr w:type="gramEnd"/>
      <w:r w:rsidRPr="00612FE6">
        <w:t xml:space="preserve"> </w:t>
      </w:r>
      <w:proofErr w:type="gramStart"/>
      <w:r w:rsidRPr="00612FE6">
        <w:t>п</w:t>
      </w:r>
      <w:proofErr w:type="gramEnd"/>
      <w:r w:rsidRPr="00612FE6">
        <w:t>особие для студентов и преподавателей вузов. – М.: ООО «Вариант»: ЦСПГИ, 2013.</w:t>
      </w:r>
      <w:r w:rsidRPr="003D2581">
        <w:t xml:space="preserve"> </w:t>
      </w:r>
      <w:r>
        <w:t>–</w:t>
      </w:r>
      <w:r w:rsidRPr="003D2581">
        <w:t xml:space="preserve"> </w:t>
      </w:r>
      <w:r>
        <w:rPr>
          <w:lang w:val="en-US"/>
        </w:rPr>
        <w:t>C</w:t>
      </w:r>
      <w:r w:rsidRPr="003D2581">
        <w:t xml:space="preserve">. </w:t>
      </w:r>
      <w:r>
        <w:t>100</w:t>
      </w:r>
      <w:r w:rsidRPr="003D2581">
        <w:t>-1</w:t>
      </w:r>
      <w:r>
        <w:t>09.</w:t>
      </w:r>
    </w:p>
    <w:p w:rsidR="00733FC7" w:rsidRDefault="00733FC7"/>
    <w:sectPr w:rsidR="00733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6752"/>
    <w:multiLevelType w:val="hybridMultilevel"/>
    <w:tmpl w:val="1172942A"/>
    <w:lvl w:ilvl="0" w:tplc="78EA2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38B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F2F4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8A46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368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BCE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5002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E87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325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1F90945"/>
    <w:multiLevelType w:val="hybridMultilevel"/>
    <w:tmpl w:val="2DB605DA"/>
    <w:lvl w:ilvl="0" w:tplc="FFF4D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4A7E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46AB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D629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58F8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CE0C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18E1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8ED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106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3991F82"/>
    <w:multiLevelType w:val="hybridMultilevel"/>
    <w:tmpl w:val="C8CCC9C6"/>
    <w:lvl w:ilvl="0" w:tplc="25825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048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B07F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82B0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AAB7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143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C68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BE2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84A5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52B78E1"/>
    <w:multiLevelType w:val="hybridMultilevel"/>
    <w:tmpl w:val="66B21FE2"/>
    <w:lvl w:ilvl="0" w:tplc="6F684C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CADB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287C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1C08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EAE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E44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063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60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DE9F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A323156"/>
    <w:multiLevelType w:val="hybridMultilevel"/>
    <w:tmpl w:val="DE46E25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33FC7"/>
    <w:rsid w:val="00121866"/>
    <w:rsid w:val="00360099"/>
    <w:rsid w:val="003D2581"/>
    <w:rsid w:val="0051354D"/>
    <w:rsid w:val="00593488"/>
    <w:rsid w:val="005940FA"/>
    <w:rsid w:val="00612FE6"/>
    <w:rsid w:val="00733FC7"/>
    <w:rsid w:val="008B0819"/>
    <w:rsid w:val="00A33978"/>
    <w:rsid w:val="00A61B33"/>
    <w:rsid w:val="00AD5437"/>
    <w:rsid w:val="00D7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8B08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0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2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1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0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6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8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2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6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9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6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«Культура академического письма» (20 ауд</vt:lpstr>
    </vt:vector>
  </TitlesOfParts>
  <Company>MoBIL GROUP</Company>
  <LinksUpToDate>false</LinksUpToDate>
  <CharactersWithSpaces>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«Культура академического письма» (20 ауд</dc:title>
  <dc:creator>Андрей</dc:creator>
  <cp:lastModifiedBy>Pavlov</cp:lastModifiedBy>
  <cp:revision>2</cp:revision>
  <dcterms:created xsi:type="dcterms:W3CDTF">2017-01-15T11:12:00Z</dcterms:created>
  <dcterms:modified xsi:type="dcterms:W3CDTF">2017-01-15T11:12:00Z</dcterms:modified>
</cp:coreProperties>
</file>